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143-GGE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richtung und Integration eines Elektrofilters für ein Biomasseheizwerk - Gemeinde Gelbensande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rrichtung und Integration eines Elektrofilters zur Minderung von Staubemissionen aus der Biomassefeuerung unter Einhaltung der gesetzlichen Emissionsgrenzwerte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